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2A" w:rsidRPr="00A9062A" w:rsidRDefault="00A9062A" w:rsidP="00A9062A">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GoBack"/>
      <w:bookmarkEnd w:id="0"/>
      <w:r w:rsidRPr="00A9062A">
        <w:rPr>
          <w:rFonts w:ascii="Times New Roman" w:eastAsia="Times New Roman" w:hAnsi="Times New Roman" w:cs="Times New Roman"/>
          <w:sz w:val="72"/>
          <w:szCs w:val="72"/>
          <w:lang w:eastAsia="fr-FR"/>
        </w:rPr>
        <w:t xml:space="preserve">Statuts </w:t>
      </w:r>
      <w:r w:rsidR="00735D44">
        <w:rPr>
          <w:rFonts w:ascii="Times New Roman" w:eastAsia="Times New Roman" w:hAnsi="Times New Roman" w:cs="Times New Roman"/>
          <w:sz w:val="72"/>
          <w:szCs w:val="72"/>
          <w:lang w:eastAsia="fr-FR"/>
        </w:rPr>
        <w:t xml:space="preserve">modifiés </w:t>
      </w:r>
      <w:r w:rsidR="00735D44" w:rsidRPr="00735D44">
        <w:rPr>
          <w:rFonts w:ascii="Times New Roman" w:eastAsia="Times New Roman" w:hAnsi="Times New Roman" w:cs="Times New Roman"/>
          <w:sz w:val="28"/>
          <w:szCs w:val="28"/>
          <w:lang w:eastAsia="fr-FR"/>
        </w:rPr>
        <w:t>au 8 décembre 2015</w:t>
      </w:r>
      <w:r w:rsidR="00735D44">
        <w:rPr>
          <w:rFonts w:ascii="Times New Roman" w:eastAsia="Times New Roman" w:hAnsi="Times New Roman" w:cs="Times New Roman"/>
          <w:sz w:val="72"/>
          <w:szCs w:val="72"/>
          <w:lang w:eastAsia="fr-FR"/>
        </w:rPr>
        <w:t xml:space="preserve"> </w:t>
      </w:r>
      <w:r w:rsidRPr="00A9062A">
        <w:rPr>
          <w:rFonts w:ascii="Times New Roman" w:eastAsia="Times New Roman" w:hAnsi="Times New Roman" w:cs="Times New Roman"/>
          <w:sz w:val="72"/>
          <w:szCs w:val="72"/>
          <w:lang w:eastAsia="fr-FR"/>
        </w:rPr>
        <w:t>de l’association Médecine et psychanalyse</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premier - NOM</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Il est fondé entre les adhérents aux présents statuts une association régie par la loi du 1</w:t>
      </w:r>
      <w:r w:rsidRPr="00A9062A">
        <w:rPr>
          <w:rFonts w:ascii="Times New Roman" w:eastAsia="Times New Roman" w:hAnsi="Times New Roman" w:cs="Times New Roman"/>
          <w:sz w:val="24"/>
          <w:szCs w:val="24"/>
          <w:vertAlign w:val="superscript"/>
          <w:lang w:eastAsia="fr-FR"/>
        </w:rPr>
        <w:t>er</w:t>
      </w:r>
      <w:r w:rsidRPr="00A9062A">
        <w:rPr>
          <w:rFonts w:ascii="Times New Roman" w:eastAsia="Times New Roman" w:hAnsi="Times New Roman" w:cs="Times New Roman"/>
          <w:sz w:val="24"/>
          <w:szCs w:val="24"/>
          <w:lang w:eastAsia="fr-FR"/>
        </w:rPr>
        <w:t xml:space="preserve"> juillet 1901 et le décret du 16 août 1901, ayant pour titre : « Médecine et psychanalyse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Cette association a été créée le 28 décembre 2013. </w:t>
      </w:r>
    </w:p>
    <w:p w:rsid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Elle se nomme « Médecine et psychanalyse » et a pour titre court Medepsy et pour sigle M&amp;P.</w:t>
      </w:r>
    </w:p>
    <w:p w:rsidR="00B1131B" w:rsidRDefault="00B1131B" w:rsidP="00A9062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Désormais au 8 décembre 2015 (voir PV du même jour) l’association a pour titre « Médecine et psychanalyse dans la cité ». Même titre court et même sigle afin de ne pas avoir à modifier l’informatique.</w:t>
      </w:r>
    </w:p>
    <w:p w:rsidR="00B1131B" w:rsidRPr="00A9062A" w:rsidRDefault="00B1131B" w:rsidP="00A9062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Motif du changement : voir le PV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br/>
        <w:t>Article 2 - BUT OBJET</w:t>
      </w:r>
    </w:p>
    <w:p w:rsidR="00A9062A" w:rsidRPr="007540EF"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Cette association a pour objet de permettre la collaboration et la recherche clinique entre la médecine et la psychanalyse, dans l’intérêt des patients, pour optimiser l’efficacité contre la souffrance en défendant  le recours à une médecine des plus modernes et de haute technicité et, à la fois, la considération de la globalité du patient à travers une écoute singulière de son </w:t>
      </w:r>
      <w:r w:rsidRPr="007540EF">
        <w:rPr>
          <w:rFonts w:ascii="Times New Roman" w:eastAsia="Times New Roman" w:hAnsi="Times New Roman" w:cs="Times New Roman"/>
          <w:sz w:val="24"/>
          <w:szCs w:val="24"/>
          <w:lang w:eastAsia="fr-FR"/>
        </w:rPr>
        <w:t>désir conscient mais aussi inconscient.</w:t>
      </w:r>
    </w:p>
    <w:p w:rsidR="00A9062A" w:rsidRPr="007540EF"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7540EF">
        <w:rPr>
          <w:rFonts w:ascii="Times New Roman" w:eastAsia="Times New Roman" w:hAnsi="Times New Roman" w:cs="Times New Roman"/>
          <w:sz w:val="24"/>
          <w:szCs w:val="24"/>
          <w:lang w:eastAsia="fr-FR"/>
        </w:rPr>
        <w:t>C’est une association de formations qui se déroulent, en partie, dans les services de médecine du CHU et travaille avec eux, et qui s’appuie aussi sur les structures de l’université.</w:t>
      </w:r>
    </w:p>
    <w:p w:rsidR="00A9062A" w:rsidRPr="00B1131B"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7540EF">
        <w:rPr>
          <w:rFonts w:ascii="Times New Roman" w:eastAsia="Times New Roman" w:hAnsi="Times New Roman" w:cs="Times New Roman"/>
          <w:sz w:val="24"/>
          <w:szCs w:val="24"/>
          <w:lang w:eastAsia="fr-FR"/>
        </w:rPr>
        <w:t xml:space="preserve">L’association veillera à ces formations. Elles s’adressent à des étudiants en médecine ou des </w:t>
      </w:r>
      <w:r w:rsidRPr="00B1131B">
        <w:rPr>
          <w:rFonts w:ascii="Times New Roman" w:eastAsia="Times New Roman" w:hAnsi="Times New Roman" w:cs="Times New Roman"/>
          <w:sz w:val="24"/>
          <w:szCs w:val="24"/>
          <w:lang w:eastAsia="fr-FR"/>
        </w:rPr>
        <w:t>étudiants dans les professions paramédicales, mais aussi, à des professionnels en cours de formation, et, dans le cadre de la formation continue, ceux qui, médecins, soignants, professionnels du secteur sanitaire et sociale, des ressources humaines, de la prévention et de la santé au travail, déjà en activité, veulent se tenir au courant et participer à l’actualisation des connaissances dans ce domaine de la nécessaire collaboration entre médecine et psychosomatique d'orientation psychanalytique.</w:t>
      </w:r>
    </w:p>
    <w:p w:rsidR="00B1131B" w:rsidRPr="00B1131B" w:rsidRDefault="00B1131B" w:rsidP="00B1131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hAnsi="Times New Roman" w:cs="Times New Roman"/>
          <w:sz w:val="24"/>
          <w:szCs w:val="24"/>
        </w:rPr>
        <w:lastRenderedPageBreak/>
        <w:t>L’enseignement et le social autant que la clinique, sont des objets d’étude et de travail de l’association.</w:t>
      </w:r>
    </w:p>
    <w:p w:rsidR="00B1131B" w:rsidRDefault="00B1131B" w:rsidP="00A9062A">
      <w:pPr>
        <w:spacing w:before="100" w:beforeAutospacing="1" w:after="100" w:afterAutospacing="1" w:line="240" w:lineRule="auto"/>
        <w:rPr>
          <w:rFonts w:ascii="Times New Roman" w:hAnsi="Times New Roman" w:cs="Times New Roman"/>
          <w:sz w:val="24"/>
          <w:szCs w:val="24"/>
        </w:rPr>
      </w:pPr>
      <w:r w:rsidRPr="00B1131B">
        <w:rPr>
          <w:rFonts w:ascii="Times New Roman" w:hAnsi="Times New Roman" w:cs="Times New Roman"/>
          <w:sz w:val="24"/>
          <w:szCs w:val="24"/>
        </w:rPr>
        <w:t>La cité est le lieu incontournable de la vie commune que ce soit parce que l'on se sent dans la cité ou parce que précisément on ne se sent pas dans la cité et que les exclus sont aussi des personnes que "médecine et psychanalyse dans la cité" considère comme des humains dignes de tout autant d'intérêt.</w:t>
      </w:r>
      <w:r w:rsidRPr="00B1131B">
        <w:rPr>
          <w:rFonts w:ascii="Times New Roman" w:hAnsi="Times New Roman" w:cs="Times New Roman"/>
          <w:sz w:val="24"/>
          <w:szCs w:val="24"/>
        </w:rPr>
        <w:br/>
        <w:t>La clinique qui se présente sous des formes différentes à chaque période, est l'émergence de la souffrance qui se donne à voir en médecine, qui se donne à  voir en psychanalyse et qui est le résultat du fonctionnement bon ou mauvais de la cité à l'époque considérée sur le continent considéré. Jamais aucune cité n'a été parfaite, jamais aucune cité ne sera parfaite, mais il y a des formes de cités sûrement "moins pires" repérables dans le monde tout au long de l'histoire. L'actualité donne à penser, hélas de manière nécessaire, les résultats des cités du monde entier de notre époque ou pire encore, de l'absence de cité de certains États du monde où la guerre depuis des dizaines d'années empêche l'État de droit.</w:t>
      </w:r>
    </w:p>
    <w:p w:rsidR="00B1131B" w:rsidRDefault="00B1131B" w:rsidP="00A9062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 nouveau titre est ainsi un reflet de l’objet.</w:t>
      </w:r>
    </w:p>
    <w:p w:rsidR="000D084F" w:rsidRDefault="000D084F"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3 - SIEGE SOCIAL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Le siège social est fixé à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 Médecine et psychanalyse »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7 rue Jean Maupoint</w:t>
      </w:r>
      <w:r w:rsidRPr="00A9062A">
        <w:rPr>
          <w:rFonts w:ascii="Times New Roman" w:eastAsia="Times New Roman" w:hAnsi="Times New Roman" w:cs="Times New Roman"/>
          <w:sz w:val="24"/>
          <w:szCs w:val="24"/>
          <w:lang w:eastAsia="fr-FR"/>
        </w:rPr>
        <w:br/>
        <w:t>63000 CLERMONT-FERRAND</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Il pourra être transféré par simple décision du conseil d'administration.</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4 - DUREE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 durée de l’association est illimitée.</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5 - COMPOSITION</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L'association se compose de :</w:t>
      </w:r>
      <w:r w:rsidRPr="00A9062A">
        <w:rPr>
          <w:rFonts w:ascii="Times New Roman" w:eastAsia="Times New Roman" w:hAnsi="Times New Roman" w:cs="Times New Roman"/>
          <w:sz w:val="24"/>
          <w:szCs w:val="24"/>
          <w:lang w:eastAsia="fr-FR"/>
        </w:rPr>
        <w:br/>
        <w:t>a) Membres d'honneur</w:t>
      </w:r>
      <w:r w:rsidRPr="00A9062A">
        <w:rPr>
          <w:rFonts w:ascii="Times New Roman" w:eastAsia="Times New Roman" w:hAnsi="Times New Roman" w:cs="Times New Roman"/>
          <w:sz w:val="24"/>
          <w:szCs w:val="24"/>
          <w:lang w:eastAsia="fr-FR"/>
        </w:rPr>
        <w:br/>
        <w:t>b) Membres bienfaiteurs</w:t>
      </w:r>
      <w:r w:rsidRPr="00A9062A">
        <w:rPr>
          <w:rFonts w:ascii="Times New Roman" w:eastAsia="Times New Roman" w:hAnsi="Times New Roman" w:cs="Times New Roman"/>
          <w:sz w:val="24"/>
          <w:szCs w:val="24"/>
          <w:lang w:eastAsia="fr-FR"/>
        </w:rPr>
        <w:br/>
        <w:t>c) Membres actifs et  adhérents</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6 - ADMISSION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lastRenderedPageBreak/>
        <w:t xml:space="preserve">Pour faire partie de l'association, il faut être agréé par le bureau, qui statue, lors de chacune de ses réunions, sur les demandes d'admission présentées.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7 - MEMBRES – COTISATIONS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Sont membres adhérents ceux qui  versent pour l’année 20 €.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Sont membres actifs ceux qui ont pris l'engagement de verser annuellement une somme de 50 € à titre de cotisation.</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Sont membres bienfaiteurs, les personnes qui versent un droit d'entrée de 50 €uros et une cotisation annuelle de 60 €. </w:t>
      </w:r>
      <w:r w:rsidRPr="00A9062A">
        <w:rPr>
          <w:rFonts w:ascii="Times New Roman" w:eastAsia="Times New Roman" w:hAnsi="Times New Roman" w:cs="Times New Roman"/>
          <w:sz w:val="24"/>
          <w:szCs w:val="24"/>
          <w:lang w:eastAsia="fr-FR"/>
        </w:rPr>
        <w:br/>
      </w:r>
      <w:r w:rsidRPr="00A9062A">
        <w:rPr>
          <w:rFonts w:ascii="Times New Roman" w:eastAsia="Times New Roman" w:hAnsi="Times New Roman" w:cs="Times New Roman"/>
          <w:sz w:val="24"/>
          <w:szCs w:val="24"/>
          <w:lang w:eastAsia="fr-FR"/>
        </w:rPr>
        <w:br/>
        <w:t>Sont membres d'honneur ceux qui ont rendu des services signalés à l'association; ils sont dispensés de cotisations; Il en est ainsi des membres du bureau, des présidents des différents colloques passés et à venir, de Monsieur le maire de Clermont-Ferrand et des membres du conseil municipal, et de tous les sponsors passés et à venir.</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8 - RADIATIONS </w:t>
      </w:r>
    </w:p>
    <w:p w:rsidR="00B1131B"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 qualité de membre se perd par :</w:t>
      </w:r>
      <w:r w:rsidRPr="00A9062A">
        <w:rPr>
          <w:rFonts w:ascii="Times New Roman" w:eastAsia="Times New Roman" w:hAnsi="Times New Roman" w:cs="Times New Roman"/>
          <w:sz w:val="24"/>
          <w:szCs w:val="24"/>
          <w:lang w:eastAsia="fr-FR"/>
        </w:rPr>
        <w:br/>
        <w:t>a) La démission;</w:t>
      </w:r>
      <w:r w:rsidRPr="00A9062A">
        <w:rPr>
          <w:rFonts w:ascii="Times New Roman" w:eastAsia="Times New Roman" w:hAnsi="Times New Roman" w:cs="Times New Roman"/>
          <w:sz w:val="24"/>
          <w:szCs w:val="24"/>
          <w:lang w:eastAsia="fr-FR"/>
        </w:rPr>
        <w:br/>
        <w:t>b) Le décès;</w:t>
      </w:r>
      <w:r w:rsidRPr="00A9062A">
        <w:rPr>
          <w:rFonts w:ascii="Times New Roman" w:eastAsia="Times New Roman" w:hAnsi="Times New Roman" w:cs="Times New Roman"/>
          <w:sz w:val="24"/>
          <w:szCs w:val="24"/>
          <w:lang w:eastAsia="fr-FR"/>
        </w:rPr>
        <w:br/>
        <w:t xml:space="preserve">c) La radiation prononcée par le conseil d'administration pour non-paiement de la cotisation ou pour motif grave, l'intéressé ayant été invité par lettre recommandée à fournir des explications devant le bureau et/ou par écrit.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9 - AFFILIATION</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 présente association n’est affiliée à aucune autre association ou fédération.</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Elle peut adhérer à d’autres associations, unions ou regroupements par décision du conseil d’administration.</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10 - RESSOURCES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Symbol" w:eastAsia="Times New Roman" w:hAnsi="Symbol" w:cs="Times New Roman"/>
          <w:sz w:val="24"/>
          <w:szCs w:val="24"/>
          <w:lang w:eastAsia="fr-FR"/>
        </w:rPr>
        <w:t></w:t>
      </w:r>
      <w:r w:rsidRPr="00A9062A">
        <w:rPr>
          <w:rFonts w:ascii="Times New Roman" w:eastAsia="Times New Roman" w:hAnsi="Times New Roman" w:cs="Times New Roman"/>
          <w:sz w:val="14"/>
          <w:szCs w:val="14"/>
          <w:lang w:eastAsia="fr-FR"/>
        </w:rPr>
        <w:t xml:space="preserve">         </w:t>
      </w:r>
      <w:r w:rsidRPr="00A9062A">
        <w:rPr>
          <w:rFonts w:ascii="Times New Roman" w:eastAsia="Times New Roman" w:hAnsi="Times New Roman" w:cs="Times New Roman"/>
          <w:sz w:val="24"/>
          <w:szCs w:val="24"/>
          <w:lang w:eastAsia="fr-FR"/>
        </w:rPr>
        <w:t>Les ressources de l'association comprennent :</w:t>
      </w:r>
      <w:r w:rsidRPr="00A9062A">
        <w:rPr>
          <w:rFonts w:ascii="Times New Roman" w:eastAsia="Times New Roman" w:hAnsi="Times New Roman" w:cs="Times New Roman"/>
          <w:sz w:val="24"/>
          <w:szCs w:val="24"/>
          <w:lang w:eastAsia="fr-FR"/>
        </w:rPr>
        <w:br/>
        <w:t>Le montant des droits d'entrée et des cotisations;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Symbol" w:eastAsia="Times New Roman" w:hAnsi="Symbol" w:cs="Times New Roman"/>
          <w:sz w:val="24"/>
          <w:szCs w:val="24"/>
          <w:lang w:eastAsia="fr-FR"/>
        </w:rPr>
        <w:t></w:t>
      </w:r>
      <w:r w:rsidRPr="00A9062A">
        <w:rPr>
          <w:rFonts w:ascii="Times New Roman" w:eastAsia="Times New Roman" w:hAnsi="Times New Roman" w:cs="Times New Roman"/>
          <w:sz w:val="14"/>
          <w:szCs w:val="14"/>
          <w:lang w:eastAsia="fr-FR"/>
        </w:rPr>
        <w:t xml:space="preserve">         </w:t>
      </w:r>
      <w:r w:rsidRPr="00A9062A">
        <w:rPr>
          <w:rFonts w:ascii="Times New Roman" w:eastAsia="Times New Roman" w:hAnsi="Times New Roman" w:cs="Times New Roman"/>
          <w:sz w:val="24"/>
          <w:szCs w:val="24"/>
          <w:lang w:eastAsia="fr-FR"/>
        </w:rPr>
        <w:t>Les subventions de l'Etat, des départements et des communes ainsi que de tous sponsors.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Symbol" w:eastAsia="Times New Roman" w:hAnsi="Symbol" w:cs="Times New Roman"/>
          <w:sz w:val="24"/>
          <w:szCs w:val="24"/>
          <w:lang w:eastAsia="fr-FR"/>
        </w:rPr>
        <w:t></w:t>
      </w:r>
      <w:r w:rsidRPr="00A9062A">
        <w:rPr>
          <w:rFonts w:ascii="Times New Roman" w:eastAsia="Times New Roman" w:hAnsi="Times New Roman" w:cs="Times New Roman"/>
          <w:sz w:val="14"/>
          <w:szCs w:val="14"/>
          <w:lang w:eastAsia="fr-FR"/>
        </w:rPr>
        <w:t xml:space="preserve">         </w:t>
      </w:r>
      <w:r w:rsidRPr="00A9062A">
        <w:rPr>
          <w:rFonts w:ascii="Times New Roman" w:eastAsia="Times New Roman" w:hAnsi="Times New Roman" w:cs="Times New Roman"/>
          <w:sz w:val="24"/>
          <w:szCs w:val="24"/>
          <w:lang w:eastAsia="fr-FR"/>
        </w:rPr>
        <w:t>Le montant des inscriptions au colloque annuel</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Symbol" w:eastAsia="Times New Roman" w:hAnsi="Symbol" w:cs="Times New Roman"/>
          <w:sz w:val="24"/>
          <w:szCs w:val="24"/>
          <w:lang w:eastAsia="fr-FR"/>
        </w:rPr>
        <w:t></w:t>
      </w:r>
      <w:r w:rsidRPr="00A9062A">
        <w:rPr>
          <w:rFonts w:ascii="Times New Roman" w:eastAsia="Times New Roman" w:hAnsi="Times New Roman" w:cs="Times New Roman"/>
          <w:sz w:val="14"/>
          <w:szCs w:val="14"/>
          <w:lang w:eastAsia="fr-FR"/>
        </w:rPr>
        <w:t xml:space="preserve">         </w:t>
      </w:r>
      <w:r w:rsidRPr="00A9062A">
        <w:rPr>
          <w:rFonts w:ascii="Times New Roman" w:eastAsia="Times New Roman" w:hAnsi="Times New Roman" w:cs="Times New Roman"/>
          <w:sz w:val="24"/>
          <w:szCs w:val="24"/>
          <w:lang w:eastAsia="fr-FR"/>
        </w:rPr>
        <w:t>Toutes les ressources autorisées par les lois et règlements en vigueur.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11 - ASSEMBLEE GENERALE ORDINAIRE</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br/>
        <w:t>L'assemblée restreinte ordinaire comprend  les membres du bureau de l'association et si celui-ci le juge nécessaire les membres élargis.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Elle se réunit chaque année au mois de mars, juin, et octobre.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L’assemblée générale ordinaire comprend tous les membres de l'association à quelque titre qu'ils soient. Elle se réunit chaque année au mois de novembre</w:t>
      </w:r>
      <w:r w:rsidR="008E3791">
        <w:rPr>
          <w:rFonts w:ascii="Times New Roman" w:eastAsia="Times New Roman" w:hAnsi="Times New Roman" w:cs="Times New Roman"/>
          <w:sz w:val="24"/>
          <w:szCs w:val="24"/>
          <w:lang w:eastAsia="fr-FR"/>
        </w:rPr>
        <w:t xml:space="preserve"> ou décembre</w:t>
      </w:r>
      <w:r w:rsidRPr="00A9062A">
        <w:rPr>
          <w:rFonts w:ascii="Times New Roman" w:eastAsia="Times New Roman" w:hAnsi="Times New Roman" w:cs="Times New Roman"/>
          <w:sz w:val="24"/>
          <w:szCs w:val="24"/>
          <w:lang w:eastAsia="fr-FR"/>
        </w:rPr>
        <w:t>.</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br/>
      </w:r>
      <w:r w:rsidRPr="00A9062A">
        <w:rPr>
          <w:rFonts w:ascii="Times New Roman" w:eastAsia="Times New Roman" w:hAnsi="Times New Roman" w:cs="Times New Roman"/>
          <w:sz w:val="24"/>
          <w:szCs w:val="24"/>
          <w:lang w:eastAsia="fr-FR"/>
        </w:rPr>
        <w:br/>
        <w:t xml:space="preserve">Quinze jours au moins avant la date fixée, les membres de l'association sont convoqués par les soins du secrétaire. L'ordre du jour figure sur les convocations. </w:t>
      </w:r>
      <w:r w:rsidRPr="00A9062A">
        <w:rPr>
          <w:rFonts w:ascii="Times New Roman" w:eastAsia="Times New Roman" w:hAnsi="Times New Roman" w:cs="Times New Roman"/>
          <w:sz w:val="24"/>
          <w:szCs w:val="24"/>
          <w:lang w:eastAsia="fr-FR"/>
        </w:rPr>
        <w:br/>
        <w:t xml:space="preserve">Le président, assisté des membres du conseil, préside l'assemblée et expose la situation morale ou l’activité de l'association. </w:t>
      </w:r>
      <w:r w:rsidRPr="00A9062A">
        <w:rPr>
          <w:rFonts w:ascii="Times New Roman" w:eastAsia="Times New Roman" w:hAnsi="Times New Roman" w:cs="Times New Roman"/>
          <w:sz w:val="24"/>
          <w:szCs w:val="24"/>
          <w:lang w:eastAsia="fr-FR"/>
        </w:rPr>
        <w:br/>
        <w:t xml:space="preserve">Le trésorier rend compte de sa gestion et soumet les comptes annuels (bilan, compte de résultat et annexe) à l'approbation de l'assemblée. </w:t>
      </w:r>
      <w:r w:rsidRPr="00A9062A">
        <w:rPr>
          <w:rFonts w:ascii="Times New Roman" w:eastAsia="Times New Roman" w:hAnsi="Times New Roman" w:cs="Times New Roman"/>
          <w:sz w:val="24"/>
          <w:szCs w:val="24"/>
          <w:lang w:eastAsia="fr-FR"/>
        </w:rPr>
        <w:br/>
        <w:t>L’assemblée générale fixe le montant des cotisations annuelles et du droit d’entrée à verser par les différentes catégories de membres.</w:t>
      </w:r>
    </w:p>
    <w:p w:rsidR="00A9062A" w:rsidRPr="00A9062A" w:rsidRDefault="00A9062A" w:rsidP="00A9062A">
      <w:pPr>
        <w:autoSpaceDE w:val="0"/>
        <w:autoSpaceDN w:val="0"/>
        <w:spacing w:before="100" w:beforeAutospacing="1" w:after="240"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Ne peuvent être abordés que les points inscrits à l'ordre du jour.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Les décisions sont prises à la majorité des voix des membres présents.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Toutes les délibérations sont prises à main levée.</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Les décisions des assemblées générales s’imposent à tous les membres, y compris absents ou représentés.</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12 - ASSEMBLEE GENERALE EXTRAORDINAIRE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Si besoin est, le président peut convoquer une assemblée générale extraordinaire, suivant les modalités prévues aux présents statuts.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Les modalités de convocation sont les mêmes que pour l’assemblée générale ordinaire.</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Les délibérations sont prises à la majorité des deux tiers des membres présents.</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C’est au cours d’une telle assemblée générale que peut avoir à se faire une dissolution au cas où le conseil d’administration se trouve face à une impossibilité de régler un désaccord.</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13 - CONSEIL D'ADMINISTRATION</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L'association est dirigée par un conseil de 3 membres pour  5 années.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 bureau de l’association tient lieu de conseil d’administration.</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 conseil d'administration se réunit lors des trois réunions annuelles de l’assemblée restreinte sur convocation du président, ou à la demande d’un des trois membres du bureau.</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Un bureau élargi, choisi parmi les adhérents qui se proposent, pour des compétences particulières peut être formé par le conseil d’administration pour </w:t>
      </w:r>
      <w:r w:rsidR="00781F19">
        <w:rPr>
          <w:rFonts w:ascii="Times New Roman" w:eastAsia="Times New Roman" w:hAnsi="Times New Roman" w:cs="Times New Roman"/>
          <w:sz w:val="24"/>
          <w:szCs w:val="24"/>
          <w:lang w:eastAsia="fr-FR"/>
        </w:rPr>
        <w:t>3 ans</w:t>
      </w:r>
      <w:r w:rsidRPr="00A9062A">
        <w:rPr>
          <w:rFonts w:ascii="Times New Roman" w:eastAsia="Times New Roman" w:hAnsi="Times New Roman" w:cs="Times New Roman"/>
          <w:sz w:val="24"/>
          <w:szCs w:val="24"/>
          <w:lang w:eastAsia="fr-FR"/>
        </w:rPr>
        <w:t xml:space="preserve"> </w:t>
      </w:r>
      <w:r w:rsidR="00781F19">
        <w:rPr>
          <w:rFonts w:ascii="Times New Roman" w:eastAsia="Times New Roman" w:hAnsi="Times New Roman" w:cs="Times New Roman"/>
          <w:sz w:val="24"/>
          <w:szCs w:val="24"/>
          <w:lang w:eastAsia="fr-FR"/>
        </w:rPr>
        <w:t>renouvelables</w:t>
      </w:r>
      <w:r w:rsidRPr="00A9062A">
        <w:rPr>
          <w:rFonts w:ascii="Times New Roman" w:eastAsia="Times New Roman" w:hAnsi="Times New Roman" w:cs="Times New Roman"/>
          <w:sz w:val="24"/>
          <w:szCs w:val="24"/>
          <w:lang w:eastAsia="fr-FR"/>
        </w:rPr>
        <w:t>.</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Les décisions sont prises à la majorité des voix; en cas de partage, la voix du président est prépondérante.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Tout membre du conseil qui, sans excuse, n'aura pas assisté à trois réunions consécutives sera considéré comme démissionnaire.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14 - LE BUREAU</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 conseil d'administration élit parmi ses membres, un bureau composé de :</w:t>
      </w:r>
      <w:r w:rsidRPr="00A9062A">
        <w:rPr>
          <w:rFonts w:ascii="Times New Roman" w:eastAsia="Times New Roman" w:hAnsi="Times New Roman" w:cs="Times New Roman"/>
          <w:b/>
          <w:bCs/>
          <w:sz w:val="24"/>
          <w:szCs w:val="24"/>
          <w:lang w:eastAsia="fr-FR"/>
        </w:rPr>
        <w:br/>
      </w:r>
      <w:r w:rsidRPr="00A9062A">
        <w:rPr>
          <w:rFonts w:ascii="Times New Roman" w:eastAsia="Times New Roman" w:hAnsi="Times New Roman" w:cs="Times New Roman"/>
          <w:sz w:val="24"/>
          <w:szCs w:val="24"/>
          <w:lang w:eastAsia="fr-FR"/>
        </w:rPr>
        <w:t>1) Un président;</w:t>
      </w:r>
      <w:r w:rsidRPr="00A9062A">
        <w:rPr>
          <w:rFonts w:ascii="Times New Roman" w:eastAsia="Times New Roman" w:hAnsi="Times New Roman" w:cs="Times New Roman"/>
          <w:sz w:val="24"/>
          <w:szCs w:val="24"/>
          <w:lang w:eastAsia="fr-FR"/>
        </w:rPr>
        <w:br/>
        <w:t>2) Un vice-président secrétaire et si besoin un secrétaire adjoint.</w:t>
      </w:r>
      <w:r w:rsidRPr="00A9062A">
        <w:rPr>
          <w:rFonts w:ascii="Times New Roman" w:eastAsia="Times New Roman" w:hAnsi="Times New Roman" w:cs="Times New Roman"/>
          <w:sz w:val="24"/>
          <w:szCs w:val="24"/>
          <w:lang w:eastAsia="fr-FR"/>
        </w:rPr>
        <w:br/>
        <w:t xml:space="preserve">3) Un trésorier(e), et, si besoin est, un trésorier adjoint.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15 - INDEMNITES</w:t>
      </w:r>
    </w:p>
    <w:p w:rsidR="00A9062A" w:rsidRPr="00A9062A" w:rsidRDefault="00A9062A" w:rsidP="00A9062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présente, par bénéficiaire, les remboursements de frais de mission, de déplacement ou de représentation.</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16 - REGLEMENT INTERIEUR</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Un règlement intérieur peut être établi par le conseil d'administration, qui le fait alors approuver par l'assemblée générale. </w:t>
      </w:r>
      <w:r w:rsidRPr="00A9062A">
        <w:rPr>
          <w:rFonts w:ascii="Times New Roman" w:eastAsia="Times New Roman" w:hAnsi="Times New Roman" w:cs="Times New Roman"/>
          <w:sz w:val="24"/>
          <w:szCs w:val="24"/>
          <w:lang w:eastAsia="fr-FR"/>
        </w:rPr>
        <w:br/>
      </w:r>
      <w:r w:rsidRPr="00A9062A">
        <w:rPr>
          <w:rFonts w:ascii="Times New Roman" w:eastAsia="Times New Roman" w:hAnsi="Times New Roman" w:cs="Times New Roman"/>
          <w:sz w:val="24"/>
          <w:szCs w:val="24"/>
          <w:lang w:eastAsia="fr-FR"/>
        </w:rPr>
        <w:br/>
        <w:t xml:space="preserve">Ce règlement éventuel est destiné à fixer les divers points non prévus par les présents statuts, notamment ceux qui ont trait à l'administration interne de l'association. </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 xml:space="preserve">Article 17 - DISSOLUTION </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En cas de dissolution prononcée selon les modalités prévues à l’article 12, un ou plusieurs liquidateurs sont nommés, et l'actif, s'il y a lieu, est dévolu conformément aux décisions de l’assemblée générale extraordinaire qui statue sur la dissolution.</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Les acquis seraient alors versés à l’ADAPEI.</w:t>
      </w:r>
    </w:p>
    <w:p w:rsidR="00A9062A" w:rsidRPr="00A9062A" w:rsidRDefault="00A9062A" w:rsidP="00A9062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9062A">
        <w:rPr>
          <w:rFonts w:ascii="Times New Roman" w:eastAsia="Times New Roman" w:hAnsi="Times New Roman" w:cs="Times New Roman"/>
          <w:b/>
          <w:bCs/>
          <w:kern w:val="36"/>
          <w:sz w:val="48"/>
          <w:szCs w:val="48"/>
          <w:lang w:eastAsia="fr-FR"/>
        </w:rPr>
        <w:t>Article 18 - LIBERALITES</w:t>
      </w:r>
    </w:p>
    <w:p w:rsidR="00A9062A" w:rsidRPr="00A9062A" w:rsidRDefault="00A9062A" w:rsidP="00A9062A">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Le rapport et les comptes annuels, tels que définis à l’article 11 (y compris ceux des comités locaux) sont adressés chaque année au Préfet du département.</w:t>
      </w:r>
    </w:p>
    <w:p w:rsidR="00A9062A" w:rsidRPr="00A9062A" w:rsidRDefault="00A9062A" w:rsidP="00A9062A">
      <w:pPr>
        <w:autoSpaceDE w:val="0"/>
        <w:autoSpaceDN w:val="0"/>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L’association s’engage à présenter ses registres et pièces de comptabilité sur toute réquisition des autorités administratives en ce qui concerne l’emploi des libéralités qu’elle serait autorisée à recevoir, à laisser visiter ses établissements par les représentants de ces autorités compétents et à leur rendre compte du fonctionnement desdits établissements.</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w:t>
      </w:r>
    </w:p>
    <w:p w:rsidR="00A9062A" w:rsidRPr="00A9062A" w:rsidRDefault="00A9062A" w:rsidP="00A9062A">
      <w:pPr>
        <w:spacing w:before="100" w:beforeAutospacing="1" w:after="100" w:afterAutospacing="1" w:line="240" w:lineRule="auto"/>
        <w:rPr>
          <w:rFonts w:ascii="Times New Roman" w:eastAsia="Times New Roman" w:hAnsi="Times New Roman" w:cs="Times New Roman"/>
          <w:sz w:val="24"/>
          <w:szCs w:val="24"/>
          <w:lang w:eastAsia="fr-FR"/>
        </w:rPr>
      </w:pPr>
      <w:r w:rsidRPr="00A9062A">
        <w:rPr>
          <w:rFonts w:ascii="Times New Roman" w:eastAsia="Times New Roman" w:hAnsi="Times New Roman" w:cs="Times New Roman"/>
          <w:sz w:val="24"/>
          <w:szCs w:val="24"/>
          <w:lang w:eastAsia="fr-FR"/>
        </w:rPr>
        <w:t xml:space="preserve">«  Fait à Clermont-Ferrand, le </w:t>
      </w:r>
      <w:r w:rsidR="00781F19">
        <w:rPr>
          <w:rFonts w:ascii="Times New Roman" w:eastAsia="Times New Roman" w:hAnsi="Times New Roman" w:cs="Times New Roman"/>
          <w:sz w:val="24"/>
          <w:szCs w:val="24"/>
          <w:lang w:eastAsia="fr-FR"/>
        </w:rPr>
        <w:t>8 décembre 2015</w:t>
      </w:r>
      <w:r w:rsidRPr="00A9062A">
        <w:rPr>
          <w:rFonts w:ascii="Times New Roman" w:eastAsia="Times New Roman" w:hAnsi="Times New Roman" w:cs="Times New Roman"/>
          <w:sz w:val="24"/>
          <w:szCs w:val="24"/>
          <w:lang w:eastAsia="fr-FR"/>
        </w:rPr>
        <w:t xml:space="preserve">» </w:t>
      </w:r>
      <w:r w:rsidRPr="00A9062A">
        <w:rPr>
          <w:rFonts w:ascii="Times New Roman" w:eastAsia="Times New Roman" w:hAnsi="Times New Roman" w:cs="Times New Roman"/>
          <w:b/>
          <w:bCs/>
          <w:sz w:val="24"/>
          <w:szCs w:val="24"/>
          <w:lang w:eastAsia="fr-FR"/>
        </w:rPr>
        <w:t> </w:t>
      </w:r>
    </w:p>
    <w:p w:rsidR="0029538E" w:rsidRDefault="0029538E"/>
    <w:sectPr w:rsidR="0029538E" w:rsidSect="00017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2A"/>
    <w:rsid w:val="0001715D"/>
    <w:rsid w:val="000D084F"/>
    <w:rsid w:val="00160EC7"/>
    <w:rsid w:val="0029538E"/>
    <w:rsid w:val="005D7945"/>
    <w:rsid w:val="006D729A"/>
    <w:rsid w:val="00735D44"/>
    <w:rsid w:val="007540EF"/>
    <w:rsid w:val="00781F19"/>
    <w:rsid w:val="008E3791"/>
    <w:rsid w:val="008F2FCD"/>
    <w:rsid w:val="00A9062A"/>
    <w:rsid w:val="00B11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5D"/>
  </w:style>
  <w:style w:type="paragraph" w:styleId="Titre1">
    <w:name w:val="heading 1"/>
    <w:basedOn w:val="Normal"/>
    <w:link w:val="Titre1Car"/>
    <w:uiPriority w:val="9"/>
    <w:qFormat/>
    <w:rsid w:val="00A90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62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906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08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84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5D"/>
  </w:style>
  <w:style w:type="paragraph" w:styleId="Titre1">
    <w:name w:val="heading 1"/>
    <w:basedOn w:val="Normal"/>
    <w:link w:val="Titre1Car"/>
    <w:uiPriority w:val="9"/>
    <w:qFormat/>
    <w:rsid w:val="00A90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062A"/>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906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D08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0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100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627">
          <w:marLeft w:val="0"/>
          <w:marRight w:val="0"/>
          <w:marTop w:val="0"/>
          <w:marBottom w:val="0"/>
          <w:divBdr>
            <w:top w:val="none" w:sz="0" w:space="0" w:color="auto"/>
            <w:left w:val="none" w:sz="0" w:space="0" w:color="auto"/>
            <w:bottom w:val="single" w:sz="8" w:space="4" w:color="4F81B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8205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Marie-Elisabeth SANSELME-CARDENAS</dc:creator>
  <cp:lastModifiedBy>Marie-Elisabeth SANSELME-CARDENAS</cp:lastModifiedBy>
  <cp:revision>2</cp:revision>
  <cp:lastPrinted>2015-12-10T12:56:00Z</cp:lastPrinted>
  <dcterms:created xsi:type="dcterms:W3CDTF">2015-12-10T20:38:00Z</dcterms:created>
  <dcterms:modified xsi:type="dcterms:W3CDTF">2015-12-10T20:38:00Z</dcterms:modified>
</cp:coreProperties>
</file>